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9465" w14:textId="77777777" w:rsidR="005062A5" w:rsidRDefault="00261B6C" w:rsidP="0080263F">
      <w:pPr>
        <w:rPr>
          <w:rFonts w:ascii="ＭＳ ゴシック" w:eastAsia="ＭＳ ゴシック" w:hAnsi="ＭＳ ゴシック"/>
        </w:rPr>
      </w:pPr>
      <w:r>
        <w:rPr>
          <w:rFonts w:ascii="ＭＳ ゴシック" w:eastAsia="ＭＳ ゴシック" w:hAnsi="ＭＳ ゴシック" w:hint="eastAsia"/>
        </w:rPr>
        <w:t>【参考様式】</w:t>
      </w:r>
    </w:p>
    <w:p w14:paraId="66BE2483" w14:textId="36C597A6" w:rsidR="00A323D2" w:rsidRPr="00B107D1" w:rsidRDefault="002C2A63" w:rsidP="005062A5">
      <w:pPr>
        <w:ind w:firstLineChars="300" w:firstLine="720"/>
        <w:rPr>
          <w:rFonts w:ascii="ＭＳ ゴシック" w:eastAsia="ＭＳ ゴシック" w:hAnsi="ＭＳ ゴシック"/>
        </w:rPr>
      </w:pPr>
      <w:r w:rsidRPr="002C2A63">
        <w:rPr>
          <w:rFonts w:ascii="ＭＳ ゴシック" w:eastAsia="ＭＳ ゴシック" w:hAnsi="ＭＳ ゴシック" w:hint="eastAsia"/>
        </w:rPr>
        <w:t>大幅賃上げに係る補助上限額引き上げの特例</w:t>
      </w:r>
      <w:r>
        <w:rPr>
          <w:rFonts w:ascii="ＭＳ ゴシック" w:eastAsia="ＭＳ ゴシック" w:hAnsi="ＭＳ ゴシック" w:hint="eastAsia"/>
        </w:rPr>
        <w:t>時作成</w:t>
      </w:r>
    </w:p>
    <w:p w14:paraId="278BB006" w14:textId="77777777" w:rsidR="00A92B7E" w:rsidRPr="00B107D1" w:rsidRDefault="00A92B7E" w:rsidP="0080263F">
      <w:pPr>
        <w:rPr>
          <w:rFonts w:ascii="ＭＳ ゴシック" w:eastAsia="ＭＳ ゴシック" w:hAnsi="ＭＳ ゴシック"/>
        </w:rPr>
      </w:pPr>
    </w:p>
    <w:p w14:paraId="202904AD" w14:textId="560388F9" w:rsidR="00261B6C" w:rsidRPr="00B107D1" w:rsidRDefault="003948F4" w:rsidP="00261B6C">
      <w:pPr>
        <w:jc w:val="center"/>
        <w:rPr>
          <w:rFonts w:ascii="ＭＳ ゴシック" w:eastAsia="ＭＳ ゴシック" w:hAnsi="ＭＳ ゴシック"/>
          <w:sz w:val="32"/>
          <w:szCs w:val="32"/>
        </w:rPr>
      </w:pPr>
      <w:r w:rsidRPr="00B107D1">
        <w:rPr>
          <w:rFonts w:ascii="ＭＳ ゴシック" w:eastAsia="ＭＳ ゴシック" w:hAnsi="ＭＳ ゴシック" w:hint="eastAsia"/>
          <w:sz w:val="32"/>
          <w:szCs w:val="32"/>
        </w:rPr>
        <w:t>大幅な賃上げに取り組むための事業計画</w:t>
      </w:r>
      <w:r w:rsidR="00261B6C">
        <w:rPr>
          <w:rFonts w:ascii="ＭＳ ゴシック" w:eastAsia="ＭＳ ゴシック" w:hAnsi="ＭＳ ゴシック" w:hint="eastAsia"/>
          <w:sz w:val="32"/>
          <w:szCs w:val="32"/>
        </w:rPr>
        <w:t>書</w:t>
      </w:r>
    </w:p>
    <w:p w14:paraId="76044EAD" w14:textId="77777777" w:rsidR="00A92B7E" w:rsidRPr="00B107D1" w:rsidRDefault="00A92B7E" w:rsidP="00A92B7E">
      <w:pPr>
        <w:jc w:val="center"/>
        <w:rPr>
          <w:rFonts w:ascii="ＭＳ ゴシック" w:eastAsia="ＭＳ ゴシック" w:hAnsi="ＭＳ ゴシック"/>
        </w:rPr>
      </w:pPr>
    </w:p>
    <w:p w14:paraId="1E4B40F4" w14:textId="402D7943" w:rsidR="00905FFC" w:rsidRPr="00B107D1" w:rsidRDefault="00905FFC" w:rsidP="00905FFC">
      <w:pPr>
        <w:jc w:val="right"/>
        <w:rPr>
          <w:rFonts w:ascii="ＭＳ ゴシック" w:eastAsia="ＭＳ ゴシック" w:hAnsi="ＭＳ ゴシック"/>
        </w:rPr>
      </w:pPr>
      <w:r w:rsidRPr="00B107D1">
        <w:rPr>
          <w:rFonts w:ascii="ＭＳ ゴシック" w:eastAsia="ＭＳ ゴシック" w:hAnsi="ＭＳ ゴシック" w:hint="eastAsia"/>
        </w:rPr>
        <w:t>事業者名　【</w:t>
      </w:r>
      <w:r w:rsidR="00DA2229">
        <w:rPr>
          <w:rFonts w:ascii="ＭＳ ゴシック" w:eastAsia="ＭＳ ゴシック" w:hAnsi="ＭＳ ゴシック" w:hint="eastAsia"/>
        </w:rPr>
        <w:t>○○</w:t>
      </w:r>
      <w:r w:rsidRPr="00B107D1">
        <w:rPr>
          <w:rFonts w:ascii="ＭＳ ゴシック" w:eastAsia="ＭＳ ゴシック" w:hAnsi="ＭＳ ゴシック" w:hint="eastAsia"/>
        </w:rPr>
        <w:t>○○○○】</w:t>
      </w:r>
    </w:p>
    <w:p w14:paraId="48079F17" w14:textId="065D5929" w:rsidR="00905FFC" w:rsidRDefault="00905FFC" w:rsidP="004B4B54">
      <w:pPr>
        <w:rPr>
          <w:rFonts w:ascii="ＭＳ ゴシック" w:eastAsia="ＭＳ ゴシック" w:hAnsi="ＭＳ ゴシック"/>
        </w:rPr>
      </w:pPr>
    </w:p>
    <w:p w14:paraId="0BF81662" w14:textId="4964850E" w:rsidR="00835D58" w:rsidRDefault="004647B1" w:rsidP="009648C8">
      <w:pPr>
        <w:snapToGrid w:val="0"/>
        <w:spacing w:line="240" w:lineRule="atLeast"/>
        <w:ind w:firstLineChars="100" w:firstLine="240"/>
        <w:rPr>
          <w:color w:val="000000" w:themeColor="text1"/>
        </w:rPr>
      </w:pPr>
      <w:r w:rsidRPr="006A6731">
        <w:rPr>
          <w:rFonts w:hint="eastAsia"/>
          <w:color w:val="000000" w:themeColor="text1"/>
        </w:rPr>
        <w:t>本計画に基づき</w:t>
      </w:r>
      <w:r w:rsidR="00835D58">
        <w:rPr>
          <w:rFonts w:hint="eastAsia"/>
          <w:color w:val="000000" w:themeColor="text1"/>
        </w:rPr>
        <w:t>、下記、基本要件に加えた追加要件の達成に取り組みます。</w:t>
      </w:r>
    </w:p>
    <w:p w14:paraId="3D0E2456" w14:textId="516615DB" w:rsidR="00835D58" w:rsidRDefault="00835D58" w:rsidP="009648C8">
      <w:pPr>
        <w:snapToGrid w:val="0"/>
        <w:spacing w:line="240" w:lineRule="atLeast"/>
        <w:ind w:firstLineChars="100" w:firstLine="240"/>
        <w:rPr>
          <w:color w:val="000000" w:themeColor="text1"/>
        </w:rPr>
      </w:pPr>
    </w:p>
    <w:p w14:paraId="4CB13713" w14:textId="301F0543" w:rsidR="00835D58" w:rsidRPr="00835D58" w:rsidRDefault="00835D58" w:rsidP="009648C8">
      <w:pPr>
        <w:snapToGrid w:val="0"/>
        <w:spacing w:line="240" w:lineRule="atLeast"/>
        <w:ind w:firstLineChars="100" w:firstLine="210"/>
        <w:rPr>
          <w:color w:val="000000" w:themeColor="text1"/>
          <w:sz w:val="21"/>
          <w:szCs w:val="21"/>
        </w:rPr>
      </w:pPr>
      <w:r w:rsidRPr="00835D58">
        <w:rPr>
          <w:rFonts w:hint="eastAsia"/>
          <w:color w:val="000000" w:themeColor="text1"/>
          <w:sz w:val="21"/>
          <w:szCs w:val="21"/>
        </w:rPr>
        <w:t>◆基本要件である給与支給総額を年平均成長率2.0％以上増加させることに加え、更に年平均成長率</w:t>
      </w:r>
      <w:r w:rsidRPr="00835D58">
        <w:rPr>
          <w:color w:val="000000" w:themeColor="text1"/>
          <w:sz w:val="21"/>
          <w:szCs w:val="21"/>
        </w:rPr>
        <w:t>4.</w:t>
      </w:r>
      <w:r w:rsidRPr="00835D58">
        <w:rPr>
          <w:rFonts w:hint="eastAsia"/>
          <w:color w:val="000000" w:themeColor="text1"/>
          <w:sz w:val="21"/>
          <w:szCs w:val="21"/>
        </w:rPr>
        <w:t>0％以上（合計で年平均成長率</w:t>
      </w:r>
      <w:r w:rsidRPr="00835D58">
        <w:rPr>
          <w:color w:val="000000" w:themeColor="text1"/>
          <w:sz w:val="21"/>
          <w:szCs w:val="21"/>
        </w:rPr>
        <w:t>6</w:t>
      </w:r>
      <w:r w:rsidRPr="00835D58">
        <w:rPr>
          <w:rFonts w:hint="eastAsia"/>
          <w:color w:val="000000" w:themeColor="text1"/>
          <w:sz w:val="21"/>
          <w:szCs w:val="21"/>
        </w:rPr>
        <w:t>.0％以上）増加させること。</w:t>
      </w:r>
    </w:p>
    <w:p w14:paraId="40F23D48" w14:textId="27CEA1C4" w:rsidR="00835D58" w:rsidRPr="00835D58" w:rsidRDefault="00835D58" w:rsidP="009648C8">
      <w:pPr>
        <w:snapToGrid w:val="0"/>
        <w:spacing w:line="240" w:lineRule="atLeast"/>
        <w:ind w:firstLineChars="100" w:firstLine="210"/>
        <w:rPr>
          <w:color w:val="000000" w:themeColor="text1"/>
          <w:sz w:val="21"/>
          <w:szCs w:val="21"/>
        </w:rPr>
      </w:pPr>
    </w:p>
    <w:p w14:paraId="7202DEE1" w14:textId="783C8EB6" w:rsidR="00835D58" w:rsidRDefault="00835D58" w:rsidP="009648C8">
      <w:pPr>
        <w:snapToGrid w:val="0"/>
        <w:spacing w:line="240" w:lineRule="atLeast"/>
        <w:ind w:firstLineChars="100" w:firstLine="210"/>
        <w:rPr>
          <w:color w:val="000000" w:themeColor="text1"/>
          <w:sz w:val="21"/>
          <w:szCs w:val="21"/>
        </w:rPr>
      </w:pPr>
      <w:r w:rsidRPr="00835D58">
        <w:rPr>
          <w:rFonts w:hint="eastAsia"/>
          <w:color w:val="000000" w:themeColor="text1"/>
          <w:sz w:val="21"/>
          <w:szCs w:val="21"/>
        </w:rPr>
        <w:t>◆事業計画期間において、事業場内最低賃金（補助事業を実施する事業場内で最も低い賃金）を事業実施都道府県における最低賃金</w:t>
      </w:r>
      <w:r w:rsidRPr="00835D58">
        <w:rPr>
          <w:color w:val="000000" w:themeColor="text1"/>
          <w:sz w:val="21"/>
          <w:szCs w:val="21"/>
        </w:rPr>
        <w:t>+50</w:t>
      </w:r>
      <w:r w:rsidRPr="00835D58">
        <w:rPr>
          <w:rFonts w:hint="eastAsia"/>
          <w:color w:val="000000" w:themeColor="text1"/>
          <w:sz w:val="21"/>
          <w:szCs w:val="21"/>
        </w:rPr>
        <w:t>円以上の水準とすること。</w:t>
      </w:r>
    </w:p>
    <w:p w14:paraId="7C9D73BB" w14:textId="782DCCB0" w:rsidR="00835D58" w:rsidRDefault="006A6731" w:rsidP="00835D58">
      <w:pPr>
        <w:ind w:firstLineChars="100" w:firstLine="241"/>
        <w:rPr>
          <w:b/>
          <w:bCs/>
          <w:color w:val="FF0000"/>
          <w:bdr w:val="single" w:sz="4" w:space="0" w:color="auto"/>
        </w:rPr>
      </w:pPr>
      <w:r>
        <w:rPr>
          <w:rFonts w:hint="eastAsia"/>
          <w:b/>
          <w:bCs/>
          <w:color w:val="FF0000"/>
          <w:bdr w:val="single" w:sz="4" w:space="0" w:color="auto"/>
        </w:rPr>
        <w:t xml:space="preserve"> </w:t>
      </w:r>
      <w:r w:rsidR="004647B1" w:rsidRPr="006A6731">
        <w:rPr>
          <w:rFonts w:hint="eastAsia"/>
          <w:b/>
          <w:bCs/>
          <w:color w:val="FF0000"/>
          <w:bdr w:val="single" w:sz="4" w:space="0" w:color="auto"/>
        </w:rPr>
        <w:t>返還要件を十分理解し、実現に取組んでください。</w:t>
      </w:r>
      <w:r w:rsidR="00835D58">
        <w:rPr>
          <w:rFonts w:hint="eastAsia"/>
          <w:b/>
          <w:bCs/>
          <w:color w:val="FF0000"/>
          <w:bdr w:val="single" w:sz="4" w:space="0" w:color="auto"/>
        </w:rPr>
        <w:t xml:space="preserve">　　　　　　　　　　　　　　　　　　　　　　　　　　　　　　</w:t>
      </w:r>
    </w:p>
    <w:p w14:paraId="402709AC" w14:textId="54616293" w:rsidR="00617CF8" w:rsidRPr="00835D58" w:rsidRDefault="009648C8" w:rsidP="00835D58">
      <w:pPr>
        <w:ind w:firstLineChars="100" w:firstLine="240"/>
        <w:rPr>
          <w:rFonts w:ascii="ＭＳ ゴシック" w:eastAsia="ＭＳ ゴシック" w:hAnsi="ＭＳ ゴシック"/>
          <w:color w:val="000000" w:themeColor="text1"/>
          <w:sz w:val="21"/>
          <w:szCs w:val="21"/>
        </w:rPr>
      </w:pPr>
      <w:r w:rsidRPr="00B107D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654F5282" wp14:editId="0CD08687">
                <wp:simplePos x="0" y="0"/>
                <wp:positionH relativeFrom="margin">
                  <wp:posOffset>19050</wp:posOffset>
                </wp:positionH>
                <wp:positionV relativeFrom="page">
                  <wp:posOffset>4219575</wp:posOffset>
                </wp:positionV>
                <wp:extent cx="6793865" cy="5648325"/>
                <wp:effectExtent l="0" t="0" r="260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5648325"/>
                        </a:xfrm>
                        <a:prstGeom prst="rect">
                          <a:avLst/>
                        </a:prstGeom>
                        <a:solidFill>
                          <a:srgbClr val="FFFFFF"/>
                        </a:solidFill>
                        <a:ln w="9525">
                          <a:solidFill>
                            <a:srgbClr val="000000"/>
                          </a:solidFill>
                          <a:miter lim="800000"/>
                          <a:headEnd/>
                          <a:tailEnd/>
                        </a:ln>
                      </wps:spPr>
                      <wps:txbx>
                        <w:txbxContent>
                          <w:p w14:paraId="4EDCB6B7" w14:textId="21A0D153" w:rsidR="00245BF9" w:rsidRDefault="00411B57" w:rsidP="009648C8">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は、</w:t>
                            </w:r>
                            <w:r w:rsidR="00245BF9">
                              <w:rPr>
                                <w:rFonts w:ascii="ＭＳ ゴシック" w:eastAsia="ＭＳ ゴシック" w:hAnsi="ＭＳ ゴシック" w:hint="eastAsia"/>
                                <w:sz w:val="21"/>
                                <w:szCs w:val="21"/>
                              </w:rPr>
                              <w:t>事業計画書（その１・その２・その３）</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ご記入いただき、</w:t>
                            </w:r>
                            <w:r w:rsidR="00070B9A">
                              <w:rPr>
                                <w:rFonts w:asciiTheme="majorEastAsia" w:eastAsiaTheme="majorEastAsia" w:hAnsiTheme="majorEastAsia" w:cs="Times New Roman" w:hint="eastAsia"/>
                                <w:spacing w:val="5"/>
                                <w:sz w:val="22"/>
                                <w:szCs w:val="22"/>
                              </w:rPr>
                              <w:t>こちらの</w:t>
                            </w:r>
                            <w:r>
                              <w:rPr>
                                <w:rFonts w:asciiTheme="majorEastAsia" w:eastAsiaTheme="majorEastAsia" w:hAnsiTheme="majorEastAsia" w:cs="Times New Roman" w:hint="eastAsia"/>
                                <w:spacing w:val="5"/>
                                <w:sz w:val="22"/>
                                <w:szCs w:val="22"/>
                              </w:rPr>
                              <w:t>大幅な賃上げに取り組むための事業計画</w:t>
                            </w:r>
                            <w:r w:rsidR="00261B6C">
                              <w:rPr>
                                <w:rFonts w:asciiTheme="majorEastAsia" w:eastAsiaTheme="majorEastAsia" w:hAnsiTheme="majorEastAsia" w:cs="Times New Roman" w:hint="eastAsia"/>
                                <w:spacing w:val="5"/>
                                <w:sz w:val="22"/>
                                <w:szCs w:val="22"/>
                              </w:rPr>
                              <w:t>書</w:t>
                            </w:r>
                            <w:r>
                              <w:rPr>
                                <w:rFonts w:asciiTheme="majorEastAsia" w:eastAsiaTheme="majorEastAsia" w:hAnsiTheme="majorEastAsia" w:cs="Times New Roman" w:hint="eastAsia"/>
                                <w:spacing w:val="5"/>
                                <w:sz w:val="22"/>
                                <w:szCs w:val="22"/>
                              </w:rPr>
                              <w:t>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5A10E6" w:rsidRPr="00B107D1">
                              <w:rPr>
                                <w:rFonts w:ascii="ＭＳ ゴシック" w:eastAsia="ＭＳ ゴシック" w:hAnsi="ＭＳ ゴシック" w:hint="eastAsia"/>
                                <w:sz w:val="21"/>
                                <w:szCs w:val="21"/>
                              </w:rPr>
                              <w:t>目標年度にかけて、補助事業の成果を含めた事業場全体の取組を通じて想定される大幅な賃上げの見込みを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64413115" w14:textId="77777777" w:rsidR="00261B6C" w:rsidRPr="00B107D1" w:rsidRDefault="00261B6C" w:rsidP="009648C8">
                            <w:pPr>
                              <w:ind w:left="141" w:hangingChars="67" w:hanging="141"/>
                              <w:rPr>
                                <w:rFonts w:ascii="ＭＳ ゴシック" w:eastAsia="ＭＳ ゴシック" w:hAnsi="ＭＳ ゴシック"/>
                                <w:sz w:val="21"/>
                                <w:szCs w:val="21"/>
                              </w:rPr>
                            </w:pPr>
                          </w:p>
                          <w:p w14:paraId="2A15F187" w14:textId="78792F29" w:rsidR="00617CF8"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75249DAA"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C2A63">
                              <w:rPr>
                                <w:rFonts w:asciiTheme="majorEastAsia" w:eastAsiaTheme="majorEastAsia" w:hAnsiTheme="majorEastAsia" w:cstheme="minorBidi" w:hint="eastAsia"/>
                                <w:spacing w:val="2"/>
                                <w:sz w:val="20"/>
                                <w:szCs w:val="20"/>
                              </w:rPr>
                              <w:t>■</w:t>
                            </w:r>
                            <w:r w:rsidRPr="00261B6C">
                              <w:rPr>
                                <w:rFonts w:asciiTheme="majorEastAsia" w:eastAsiaTheme="majorEastAsia" w:hAnsiTheme="majorEastAsia" w:cstheme="minorBidi" w:hint="eastAsia"/>
                                <w:spacing w:val="2"/>
                                <w:sz w:val="21"/>
                                <w:szCs w:val="21"/>
                              </w:rPr>
                              <w:t>大幅な賃上げの取組内容が具体的に示されており、その記載内容や算出根拠が妥当なものとなっているか。</w:t>
                            </w:r>
                          </w:p>
                          <w:p w14:paraId="18C17C4B"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61B6C">
                              <w:rPr>
                                <w:rFonts w:asciiTheme="majorEastAsia" w:eastAsiaTheme="majorEastAsia" w:hAnsiTheme="majorEastAsia" w:cstheme="minorBidi" w:hint="eastAsia"/>
                                <w:spacing w:val="2"/>
                                <w:sz w:val="21"/>
                                <w:szCs w:val="21"/>
                              </w:rPr>
                              <w:t>■一時的な賃上げの計画となっておらず、将来に渡り、継続的に利益の増加等を人件費に充当しているか。また、人件費だけでなく、設備投資等に適切に充当し、企業の成長が見込めるか。</w:t>
                            </w:r>
                          </w:p>
                          <w:p w14:paraId="51CA14B3"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61B6C">
                              <w:rPr>
                                <w:rFonts w:asciiTheme="majorEastAsia" w:eastAsiaTheme="majorEastAsia" w:hAnsiTheme="majorEastAsia" w:cstheme="minorBidi" w:hint="eastAsia"/>
                                <w:spacing w:val="2"/>
                                <w:sz w:val="21"/>
                                <w:szCs w:val="21"/>
                              </w:rPr>
                              <w:t>■将来にわたって企業が成長するため、従業員間の技能指導や外部開催の研修への参加、資格取得促進等、従業員の部門配置に応じた人材育成に取り組んでいるか。また、従業員の能力に応じた人事評価に取り組んでいるか。</w:t>
                            </w:r>
                          </w:p>
                          <w:p w14:paraId="5088ED7E"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61B6C">
                              <w:rPr>
                                <w:rFonts w:asciiTheme="majorEastAsia" w:eastAsiaTheme="majorEastAsia" w:hAnsiTheme="majorEastAsia" w:cstheme="minorBidi" w:hint="eastAsia"/>
                                <w:spacing w:val="2"/>
                                <w:sz w:val="21"/>
                                <w:szCs w:val="21"/>
                              </w:rPr>
                              <w:t>■人事配置等の体制面、販売計画等の営業面の強化に取り組んでいるか。</w:t>
                            </w:r>
                          </w:p>
                          <w:p w14:paraId="5567408F" w14:textId="77777777" w:rsidR="00245BF9" w:rsidRPr="00261B6C" w:rsidRDefault="00245BF9" w:rsidP="006614CC">
                            <w:pPr>
                              <w:ind w:left="210" w:hangingChars="100" w:hanging="210"/>
                              <w:rPr>
                                <w:rFonts w:asciiTheme="majorEastAsia" w:eastAsiaTheme="majorEastAsia" w:hAnsiTheme="majorEastAsia"/>
                                <w:sz w:val="21"/>
                                <w:szCs w:val="21"/>
                              </w:rPr>
                            </w:pP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4FCAB105" w14:textId="482D3D56" w:rsidR="00245BF9" w:rsidRPr="009648C8" w:rsidRDefault="00245BF9" w:rsidP="009648C8">
                            <w:pPr>
                              <w:ind w:left="210" w:hangingChars="100" w:hanging="210"/>
                              <w:rPr>
                                <w:rFonts w:ascii="ＭＳ ゴシック" w:eastAsia="ＭＳ ゴシック" w:hAnsi="ＭＳ ゴシック"/>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F5282" id="_x0000_t202" coordsize="21600,21600" o:spt="202" path="m,l,21600r21600,l21600,xe">
                <v:stroke joinstyle="miter"/>
                <v:path gradientshapeok="t" o:connecttype="rect"/>
              </v:shapetype>
              <v:shape id="テキスト ボックス 2" o:spid="_x0000_s1026" type="#_x0000_t202" style="position:absolute;left:0;text-align:left;margin-left:1.5pt;margin-top:332.25pt;width:534.95pt;height:44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wEAIAACA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">
                <v:textbox>
                  <w:txbxContent>
                    <w:p w14:paraId="4EDCB6B7" w14:textId="21A0D153" w:rsidR="00245BF9" w:rsidRDefault="00411B57" w:rsidP="009648C8">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は、</w:t>
                      </w:r>
                      <w:r w:rsidR="00245BF9">
                        <w:rPr>
                          <w:rFonts w:ascii="ＭＳ ゴシック" w:eastAsia="ＭＳ ゴシック" w:hAnsi="ＭＳ ゴシック" w:hint="eastAsia"/>
                          <w:sz w:val="21"/>
                          <w:szCs w:val="21"/>
                        </w:rPr>
                        <w:t>事業計画書（その１・その２・その３）</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ご記入いただき、</w:t>
                      </w:r>
                      <w:r w:rsidR="00070B9A">
                        <w:rPr>
                          <w:rFonts w:asciiTheme="majorEastAsia" w:eastAsiaTheme="majorEastAsia" w:hAnsiTheme="majorEastAsia" w:cs="Times New Roman" w:hint="eastAsia"/>
                          <w:spacing w:val="5"/>
                          <w:sz w:val="22"/>
                          <w:szCs w:val="22"/>
                        </w:rPr>
                        <w:t>こちらの</w:t>
                      </w:r>
                      <w:r>
                        <w:rPr>
                          <w:rFonts w:asciiTheme="majorEastAsia" w:eastAsiaTheme="majorEastAsia" w:hAnsiTheme="majorEastAsia" w:cs="Times New Roman" w:hint="eastAsia"/>
                          <w:spacing w:val="5"/>
                          <w:sz w:val="22"/>
                          <w:szCs w:val="22"/>
                        </w:rPr>
                        <w:t>大幅な賃上げに取り組むための事業計画</w:t>
                      </w:r>
                      <w:r w:rsidR="00261B6C">
                        <w:rPr>
                          <w:rFonts w:asciiTheme="majorEastAsia" w:eastAsiaTheme="majorEastAsia" w:hAnsiTheme="majorEastAsia" w:cs="Times New Roman" w:hint="eastAsia"/>
                          <w:spacing w:val="5"/>
                          <w:sz w:val="22"/>
                          <w:szCs w:val="22"/>
                        </w:rPr>
                        <w:t>書</w:t>
                      </w:r>
                      <w:r>
                        <w:rPr>
                          <w:rFonts w:asciiTheme="majorEastAsia" w:eastAsiaTheme="majorEastAsia" w:hAnsiTheme="majorEastAsia" w:cs="Times New Roman" w:hint="eastAsia"/>
                          <w:spacing w:val="5"/>
                          <w:sz w:val="22"/>
                          <w:szCs w:val="22"/>
                        </w:rPr>
                        <w:t>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5A10E6" w:rsidRPr="00B107D1">
                        <w:rPr>
                          <w:rFonts w:ascii="ＭＳ ゴシック" w:eastAsia="ＭＳ ゴシック" w:hAnsi="ＭＳ ゴシック" w:hint="eastAsia"/>
                          <w:sz w:val="21"/>
                          <w:szCs w:val="21"/>
                        </w:rPr>
                        <w:t>目標年度にかけて、補助事業の成果を含めた事業場全体の取組を通じて想定される大幅な賃上げの見込みを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64413115" w14:textId="77777777" w:rsidR="00261B6C" w:rsidRPr="00B107D1" w:rsidRDefault="00261B6C" w:rsidP="009648C8">
                      <w:pPr>
                        <w:ind w:left="141" w:hangingChars="67" w:hanging="141"/>
                        <w:rPr>
                          <w:rFonts w:ascii="ＭＳ ゴシック" w:eastAsia="ＭＳ ゴシック" w:hAnsi="ＭＳ ゴシック"/>
                          <w:sz w:val="21"/>
                          <w:szCs w:val="21"/>
                        </w:rPr>
                      </w:pPr>
                    </w:p>
                    <w:p w14:paraId="2A15F187" w14:textId="78792F29" w:rsidR="00617CF8"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75249DAA"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C2A63">
                        <w:rPr>
                          <w:rFonts w:asciiTheme="majorEastAsia" w:eastAsiaTheme="majorEastAsia" w:hAnsiTheme="majorEastAsia" w:cstheme="minorBidi" w:hint="eastAsia"/>
                          <w:spacing w:val="2"/>
                          <w:sz w:val="20"/>
                          <w:szCs w:val="20"/>
                        </w:rPr>
                        <w:t>■</w:t>
                      </w:r>
                      <w:r w:rsidRPr="00261B6C">
                        <w:rPr>
                          <w:rFonts w:asciiTheme="majorEastAsia" w:eastAsiaTheme="majorEastAsia" w:hAnsiTheme="majorEastAsia" w:cstheme="minorBidi" w:hint="eastAsia"/>
                          <w:spacing w:val="2"/>
                          <w:sz w:val="21"/>
                          <w:szCs w:val="21"/>
                        </w:rPr>
                        <w:t>大幅な賃上げの取組内容が具体的に示されており、その記載内容や算出根拠が妥当なものとなっているか。</w:t>
                      </w:r>
                    </w:p>
                    <w:p w14:paraId="18C17C4B"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61B6C">
                        <w:rPr>
                          <w:rFonts w:asciiTheme="majorEastAsia" w:eastAsiaTheme="majorEastAsia" w:hAnsiTheme="majorEastAsia" w:cstheme="minorBidi" w:hint="eastAsia"/>
                          <w:spacing w:val="2"/>
                          <w:sz w:val="21"/>
                          <w:szCs w:val="21"/>
                        </w:rPr>
                        <w:t>■一時的な賃上げの計画となっておらず、将来に渡り、継続的に利益の増加等を人件費に充当しているか。また、人件費だけでなく、設備投資等に適切に充当し、企業の成長が見込めるか。</w:t>
                      </w:r>
                    </w:p>
                    <w:p w14:paraId="51CA14B3"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61B6C">
                        <w:rPr>
                          <w:rFonts w:asciiTheme="majorEastAsia" w:eastAsiaTheme="majorEastAsia" w:hAnsiTheme="majorEastAsia" w:cstheme="minorBidi" w:hint="eastAsia"/>
                          <w:spacing w:val="2"/>
                          <w:sz w:val="21"/>
                          <w:szCs w:val="21"/>
                        </w:rPr>
                        <w:t>■将来にわたって企業が成長するため、従業員間の技能指導や外部開催の研修への参加、資格取得促進等、従業員の部門配置に応じた人材育成に取り組んでいるか。また、従業員の能力に応じた人事評価に取り組んでいるか。</w:t>
                      </w:r>
                    </w:p>
                    <w:p w14:paraId="5088ED7E" w14:textId="77777777" w:rsidR="00245BF9" w:rsidRPr="00261B6C" w:rsidRDefault="00245BF9" w:rsidP="00245BF9">
                      <w:pPr>
                        <w:autoSpaceDE w:val="0"/>
                        <w:autoSpaceDN w:val="0"/>
                        <w:spacing w:beforeLines="50" w:before="180" w:line="240" w:lineRule="exact"/>
                        <w:rPr>
                          <w:rFonts w:asciiTheme="majorEastAsia" w:eastAsiaTheme="majorEastAsia" w:hAnsiTheme="majorEastAsia" w:cstheme="minorBidi"/>
                          <w:spacing w:val="2"/>
                          <w:sz w:val="21"/>
                          <w:szCs w:val="21"/>
                        </w:rPr>
                      </w:pPr>
                      <w:r w:rsidRPr="00261B6C">
                        <w:rPr>
                          <w:rFonts w:asciiTheme="majorEastAsia" w:eastAsiaTheme="majorEastAsia" w:hAnsiTheme="majorEastAsia" w:cstheme="minorBidi" w:hint="eastAsia"/>
                          <w:spacing w:val="2"/>
                          <w:sz w:val="21"/>
                          <w:szCs w:val="21"/>
                        </w:rPr>
                        <w:t>■人事配置等の体制面、販売計画等の営業面の強化に取り組んでいるか。</w:t>
                      </w:r>
                    </w:p>
                    <w:p w14:paraId="5567408F" w14:textId="77777777" w:rsidR="00245BF9" w:rsidRPr="00261B6C" w:rsidRDefault="00245BF9" w:rsidP="006614CC">
                      <w:pPr>
                        <w:ind w:left="210" w:hangingChars="100" w:hanging="210"/>
                        <w:rPr>
                          <w:rFonts w:asciiTheme="majorEastAsia" w:eastAsiaTheme="majorEastAsia" w:hAnsiTheme="majorEastAsia"/>
                          <w:sz w:val="21"/>
                          <w:szCs w:val="21"/>
                        </w:rPr>
                      </w:pP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4FCAB105" w14:textId="482D3D56" w:rsidR="00245BF9" w:rsidRPr="009648C8" w:rsidRDefault="00245BF9" w:rsidP="009648C8">
                      <w:pPr>
                        <w:ind w:left="210" w:hangingChars="100" w:hanging="210"/>
                        <w:rPr>
                          <w:rFonts w:ascii="ＭＳ ゴシック" w:eastAsia="ＭＳ ゴシック" w:hAnsi="ＭＳ ゴシック"/>
                          <w:sz w:val="21"/>
                          <w:szCs w:val="21"/>
                        </w:rPr>
                      </w:pPr>
                    </w:p>
                  </w:txbxContent>
                </v:textbox>
                <w10:wrap type="square" anchorx="margin" anchory="page"/>
              </v:shape>
            </w:pict>
          </mc:Fallback>
        </mc:AlternateContent>
      </w:r>
      <w:r w:rsidR="00A92B7E" w:rsidRPr="00B107D1">
        <w:rPr>
          <w:rFonts w:ascii="ＭＳ ゴシック" w:eastAsia="ＭＳ ゴシック" w:hAnsi="ＭＳ ゴシック" w:hint="eastAsia"/>
        </w:rPr>
        <w:t>１．</w:t>
      </w:r>
      <w:r w:rsidR="003948F4" w:rsidRPr="00B107D1">
        <w:rPr>
          <w:rFonts w:ascii="ＭＳ ゴシック" w:eastAsia="ＭＳ ゴシック" w:hAnsi="ＭＳ ゴシック" w:hint="eastAsia"/>
        </w:rPr>
        <w:t>大幅な賃上げ</w:t>
      </w:r>
      <w:r w:rsidR="00A92B7E" w:rsidRPr="00B107D1">
        <w:rPr>
          <w:rFonts w:ascii="ＭＳ ゴシック" w:eastAsia="ＭＳ ゴシック" w:hAnsi="ＭＳ ゴシック" w:hint="eastAsia"/>
        </w:rPr>
        <w:t>の取組の</w:t>
      </w:r>
      <w:r w:rsidR="00D3486E" w:rsidRPr="00B107D1">
        <w:rPr>
          <w:rFonts w:ascii="ＭＳ ゴシック" w:eastAsia="ＭＳ ゴシック" w:hAnsi="ＭＳ ゴシック" w:hint="eastAsia"/>
        </w:rPr>
        <w:t>全体</w:t>
      </w:r>
    </w:p>
    <w:p w14:paraId="74018D82" w14:textId="58C71E5D" w:rsidR="009648C8" w:rsidRDefault="009648C8" w:rsidP="001C44EC">
      <w:pPr>
        <w:rPr>
          <w:rFonts w:ascii="ＭＳ ゴシック" w:eastAsia="ＭＳ ゴシック" w:hAnsi="ＭＳ ゴシック"/>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7456" behindDoc="0" locked="0" layoutInCell="1" allowOverlap="1" wp14:anchorId="2C694E7A" wp14:editId="32837047">
                <wp:simplePos x="0" y="0"/>
                <wp:positionH relativeFrom="margin">
                  <wp:align>left</wp:align>
                </wp:positionH>
                <wp:positionV relativeFrom="page">
                  <wp:posOffset>611505</wp:posOffset>
                </wp:positionV>
                <wp:extent cx="6793865" cy="9334500"/>
                <wp:effectExtent l="0" t="0" r="2603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334500"/>
                        </a:xfrm>
                        <a:prstGeom prst="rect">
                          <a:avLst/>
                        </a:prstGeom>
                        <a:solidFill>
                          <a:srgbClr val="FFFFFF"/>
                        </a:solidFill>
                        <a:ln w="9525">
                          <a:solidFill>
                            <a:srgbClr val="000000"/>
                          </a:solidFill>
                          <a:miter lim="800000"/>
                          <a:headEnd/>
                          <a:tailEnd/>
                        </a:ln>
                      </wps:spPr>
                      <wps:txb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2837DB11"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w:t>
                            </w:r>
                            <w:r w:rsidR="00DA2229">
                              <w:rPr>
                                <w:rFonts w:ascii="ＭＳ ゴシック" w:eastAsia="ＭＳ ゴシック" w:hAnsi="ＭＳ ゴシック" w:hint="eastAsia"/>
                                <w:color w:val="0000FF"/>
                                <w:sz w:val="21"/>
                                <w:szCs w:val="21"/>
                              </w:rPr>
                              <w:t>導入した</w:t>
                            </w:r>
                            <w:r w:rsidR="00617CF8" w:rsidRPr="006A6731">
                              <w:rPr>
                                <w:rFonts w:ascii="ＭＳ ゴシック" w:eastAsia="ＭＳ ゴシック" w:hAnsi="ＭＳ ゴシック" w:hint="eastAsia"/>
                                <w:color w:val="0000FF"/>
                                <w:sz w:val="21"/>
                                <w:szCs w:val="21"/>
                              </w:rPr>
                              <w:t>製品</w:t>
                            </w:r>
                            <w:r w:rsidR="00DA2229">
                              <w:rPr>
                                <w:rFonts w:ascii="ＭＳ ゴシック" w:eastAsia="ＭＳ ゴシック" w:hAnsi="ＭＳ ゴシック" w:hint="eastAsia"/>
                                <w:color w:val="0000FF"/>
                                <w:sz w:val="21"/>
                                <w:szCs w:val="21"/>
                              </w:rPr>
                              <w:t>により</w:t>
                            </w:r>
                            <w:r w:rsidR="00617CF8" w:rsidRPr="006A6731">
                              <w:rPr>
                                <w:rFonts w:ascii="ＭＳ ゴシック" w:eastAsia="ＭＳ ゴシック" w:hAnsi="ＭＳ ゴシック" w:hint="eastAsia"/>
                                <w:color w:val="0000FF"/>
                                <w:sz w:val="21"/>
                                <w:szCs w:val="21"/>
                              </w:rPr>
                              <w:t>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551F5FBD"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4</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676C5442"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5</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177063F6"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w:t>
                                  </w:r>
                                  <w:r w:rsidR="00245BF9">
                                    <w:rPr>
                                      <w:rFonts w:ascii="ＭＳ ゴシック" w:eastAsia="ＭＳ ゴシック" w:hAnsi="ＭＳ ゴシック" w:hint="eastAsia"/>
                                      <w:color w:val="0000FF"/>
                                      <w:sz w:val="21"/>
                                      <w:szCs w:val="21"/>
                                    </w:rPr>
                                    <w:t>26</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14D1CC3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7</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483EAD15"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8</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5F619038" w:rsidR="00617CF8" w:rsidRPr="006A6731" w:rsidRDefault="00DA2229" w:rsidP="004B4B54">
                            <w:pPr>
                              <w:ind w:leftChars="400" w:left="96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賃上げ</w:t>
                            </w:r>
                            <w:r w:rsidR="00617CF8" w:rsidRPr="006A6731">
                              <w:rPr>
                                <w:rFonts w:ascii="ＭＳ ゴシック" w:eastAsia="ＭＳ ゴシック" w:hAnsi="ＭＳ ゴシック" w:hint="eastAsia"/>
                                <w:color w:val="0000FF"/>
                                <w:sz w:val="21"/>
                                <w:szCs w:val="21"/>
                              </w:rPr>
                              <w:t>が分かる</w:t>
                            </w:r>
                            <w:r w:rsidR="000B158E" w:rsidRPr="006A6731">
                              <w:rPr>
                                <w:rFonts w:ascii="ＭＳ ゴシック" w:eastAsia="ＭＳ ゴシック" w:hAnsi="ＭＳ ゴシック" w:hint="eastAsia"/>
                                <w:color w:val="0000FF"/>
                                <w:sz w:val="21"/>
                                <w:szCs w:val="21"/>
                              </w:rPr>
                              <w:t>内容。</w:t>
                            </w:r>
                            <w:r w:rsidR="00617CF8"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w:t>
                            </w:r>
                            <w:r>
                              <w:rPr>
                                <w:rFonts w:ascii="ＭＳ ゴシック" w:eastAsia="ＭＳ ゴシック" w:hAnsi="ＭＳ ゴシック" w:hint="eastAsia"/>
                                <w:color w:val="0000FF"/>
                                <w:sz w:val="21"/>
                                <w:szCs w:val="21"/>
                              </w:rPr>
                              <w:t>労働生産性</w:t>
                            </w:r>
                            <w:r w:rsidR="00617CF8" w:rsidRPr="006A6731">
                              <w:rPr>
                                <w:rFonts w:ascii="ＭＳ ゴシック" w:eastAsia="ＭＳ ゴシック" w:hAnsi="ＭＳ ゴシック" w:hint="eastAsia"/>
                                <w:color w:val="0000FF"/>
                                <w:sz w:val="21"/>
                                <w:szCs w:val="21"/>
                              </w:rPr>
                              <w:t>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00617CF8"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4E7A" id="_x0000_s1027" type="#_x0000_t202" style="position:absolute;margin-left:0;margin-top:48.15pt;width:534.95pt;height:7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">
                <v:textbo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2837DB11"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w:t>
                      </w:r>
                      <w:r w:rsidR="00DA2229">
                        <w:rPr>
                          <w:rFonts w:ascii="ＭＳ ゴシック" w:eastAsia="ＭＳ ゴシック" w:hAnsi="ＭＳ ゴシック" w:hint="eastAsia"/>
                          <w:color w:val="0000FF"/>
                          <w:sz w:val="21"/>
                          <w:szCs w:val="21"/>
                        </w:rPr>
                        <w:t>導入した</w:t>
                      </w:r>
                      <w:r w:rsidR="00617CF8" w:rsidRPr="006A6731">
                        <w:rPr>
                          <w:rFonts w:ascii="ＭＳ ゴシック" w:eastAsia="ＭＳ ゴシック" w:hAnsi="ＭＳ ゴシック" w:hint="eastAsia"/>
                          <w:color w:val="0000FF"/>
                          <w:sz w:val="21"/>
                          <w:szCs w:val="21"/>
                        </w:rPr>
                        <w:t>製品</w:t>
                      </w:r>
                      <w:r w:rsidR="00DA2229">
                        <w:rPr>
                          <w:rFonts w:ascii="ＭＳ ゴシック" w:eastAsia="ＭＳ ゴシック" w:hAnsi="ＭＳ ゴシック" w:hint="eastAsia"/>
                          <w:color w:val="0000FF"/>
                          <w:sz w:val="21"/>
                          <w:szCs w:val="21"/>
                        </w:rPr>
                        <w:t>により</w:t>
                      </w:r>
                      <w:r w:rsidR="00617CF8" w:rsidRPr="006A6731">
                        <w:rPr>
                          <w:rFonts w:ascii="ＭＳ ゴシック" w:eastAsia="ＭＳ ゴシック" w:hAnsi="ＭＳ ゴシック" w:hint="eastAsia"/>
                          <w:color w:val="0000FF"/>
                          <w:sz w:val="21"/>
                          <w:szCs w:val="21"/>
                        </w:rPr>
                        <w:t>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551F5FBD"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4</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676C5442"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5</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177063F6"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w:t>
                            </w:r>
                            <w:r w:rsidR="00245BF9">
                              <w:rPr>
                                <w:rFonts w:ascii="ＭＳ ゴシック" w:eastAsia="ＭＳ ゴシック" w:hAnsi="ＭＳ ゴシック" w:hint="eastAsia"/>
                                <w:color w:val="0000FF"/>
                                <w:sz w:val="21"/>
                                <w:szCs w:val="21"/>
                              </w:rPr>
                              <w:t>26</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14D1CC3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7</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483EAD15"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245BF9">
                              <w:rPr>
                                <w:rFonts w:ascii="ＭＳ ゴシック" w:eastAsia="ＭＳ ゴシック" w:hAnsi="ＭＳ ゴシック" w:hint="eastAsia"/>
                                <w:color w:val="0000FF"/>
                                <w:sz w:val="21"/>
                                <w:szCs w:val="21"/>
                              </w:rPr>
                              <w:t>8</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5F619038" w:rsidR="00617CF8" w:rsidRPr="006A6731" w:rsidRDefault="00DA2229" w:rsidP="004B4B54">
                      <w:pPr>
                        <w:ind w:leftChars="400" w:left="96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賃上げ</w:t>
                      </w:r>
                      <w:r w:rsidR="00617CF8" w:rsidRPr="006A6731">
                        <w:rPr>
                          <w:rFonts w:ascii="ＭＳ ゴシック" w:eastAsia="ＭＳ ゴシック" w:hAnsi="ＭＳ ゴシック" w:hint="eastAsia"/>
                          <w:color w:val="0000FF"/>
                          <w:sz w:val="21"/>
                          <w:szCs w:val="21"/>
                        </w:rPr>
                        <w:t>が分かる</w:t>
                      </w:r>
                      <w:r w:rsidR="000B158E" w:rsidRPr="006A6731">
                        <w:rPr>
                          <w:rFonts w:ascii="ＭＳ ゴシック" w:eastAsia="ＭＳ ゴシック" w:hAnsi="ＭＳ ゴシック" w:hint="eastAsia"/>
                          <w:color w:val="0000FF"/>
                          <w:sz w:val="21"/>
                          <w:szCs w:val="21"/>
                        </w:rPr>
                        <w:t>内容。</w:t>
                      </w:r>
                      <w:r w:rsidR="00617CF8"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w:t>
                      </w:r>
                      <w:r>
                        <w:rPr>
                          <w:rFonts w:ascii="ＭＳ ゴシック" w:eastAsia="ＭＳ ゴシック" w:hAnsi="ＭＳ ゴシック" w:hint="eastAsia"/>
                          <w:color w:val="0000FF"/>
                          <w:sz w:val="21"/>
                          <w:szCs w:val="21"/>
                        </w:rPr>
                        <w:t>労働生産性</w:t>
                      </w:r>
                      <w:r w:rsidR="00617CF8" w:rsidRPr="006A6731">
                        <w:rPr>
                          <w:rFonts w:ascii="ＭＳ ゴシック" w:eastAsia="ＭＳ ゴシック" w:hAnsi="ＭＳ ゴシック" w:hint="eastAsia"/>
                          <w:color w:val="0000FF"/>
                          <w:sz w:val="21"/>
                          <w:szCs w:val="21"/>
                        </w:rPr>
                        <w:t>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00617CF8"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v:textbox>
                <w10:wrap type="square" anchorx="margin" anchory="page"/>
              </v:shape>
            </w:pict>
          </mc:Fallback>
        </mc:AlternateContent>
      </w:r>
    </w:p>
    <w:p w14:paraId="7F5E722E" w14:textId="55FA0794" w:rsidR="000A47B9" w:rsidRPr="005C5442" w:rsidRDefault="004B3A12" w:rsidP="001C44EC">
      <w:pPr>
        <w:rPr>
          <w:rFonts w:asciiTheme="minorEastAsia" w:hAnsiTheme="minorEastAsia"/>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3360" behindDoc="0" locked="0" layoutInCell="1" allowOverlap="1" wp14:anchorId="56E71A4C" wp14:editId="0521A4C1">
                <wp:simplePos x="0" y="0"/>
                <wp:positionH relativeFrom="column">
                  <wp:posOffset>0</wp:posOffset>
                </wp:positionH>
                <wp:positionV relativeFrom="page">
                  <wp:posOffset>732790</wp:posOffset>
                </wp:positionV>
                <wp:extent cx="6793865" cy="9057640"/>
                <wp:effectExtent l="0" t="0" r="2603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057640"/>
                        </a:xfrm>
                        <a:prstGeom prst="rect">
                          <a:avLst/>
                        </a:prstGeom>
                        <a:solidFill>
                          <a:srgbClr val="FFFFFF"/>
                        </a:solidFill>
                        <a:ln w="9525">
                          <a:solidFill>
                            <a:srgbClr val="000000"/>
                          </a:solidFill>
                          <a:miter lim="800000"/>
                          <a:headEnd/>
                          <a:tailEnd/>
                        </a:ln>
                      </wps:spPr>
                      <wps:txb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7497F642"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w:t>
                            </w:r>
                            <w:r w:rsidR="00DA2229">
                              <w:rPr>
                                <w:rFonts w:ascii="ＭＳ ゴシック" w:eastAsia="ＭＳ ゴシック" w:hAnsi="ＭＳ ゴシック" w:hint="eastAsia"/>
                                <w:color w:val="0000FF"/>
                                <w:sz w:val="21"/>
                                <w:szCs w:val="21"/>
                              </w:rPr>
                              <w:t>当たり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1A4C" id="_x0000_s1028" type="#_x0000_t202" style="position:absolute;margin-left:0;margin-top:57.7pt;width:534.95pt;height:71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">
                <v:textbo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7497F642"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w:t>
                      </w:r>
                      <w:r w:rsidR="00DA2229">
                        <w:rPr>
                          <w:rFonts w:ascii="ＭＳ ゴシック" w:eastAsia="ＭＳ ゴシック" w:hAnsi="ＭＳ ゴシック" w:hint="eastAsia"/>
                          <w:color w:val="0000FF"/>
                          <w:sz w:val="21"/>
                          <w:szCs w:val="21"/>
                        </w:rPr>
                        <w:t>当たり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v:textbox>
                <w10:wrap type="square" anchory="page"/>
              </v:shape>
            </w:pict>
          </mc:Fallback>
        </mc:AlternateContent>
      </w:r>
      <w:r w:rsidR="005A10E6" w:rsidRPr="00B107D1">
        <w:rPr>
          <w:rFonts w:ascii="ＭＳ ゴシック" w:eastAsia="ＭＳ ゴシック" w:hAnsi="ＭＳ ゴシック" w:hint="eastAsia"/>
        </w:rPr>
        <w:t>２</w:t>
      </w:r>
      <w:r w:rsidR="005D190C" w:rsidRPr="00B107D1">
        <w:rPr>
          <w:rFonts w:ascii="ＭＳ ゴシック" w:eastAsia="ＭＳ ゴシック" w:hAnsi="ＭＳ ゴシック" w:hint="eastAsia"/>
        </w:rPr>
        <w:t>．</w:t>
      </w:r>
      <w:r w:rsidR="00587E45" w:rsidRPr="00B107D1">
        <w:rPr>
          <w:rFonts w:ascii="ＭＳ ゴシック" w:eastAsia="ＭＳ ゴシック" w:hAnsi="ＭＳ ゴシック" w:hint="eastAsia"/>
        </w:rPr>
        <w:t>これまでの賃上げに係る</w:t>
      </w:r>
      <w:r w:rsidR="005D190C" w:rsidRPr="00B107D1">
        <w:rPr>
          <w:rFonts w:ascii="ＭＳ ゴシック" w:eastAsia="ＭＳ ゴシック" w:hAnsi="ＭＳ ゴシック" w:hint="eastAsia"/>
        </w:rPr>
        <w:t>取組状況</w:t>
      </w:r>
      <w:r w:rsidR="00FF7C32" w:rsidRPr="00B107D1">
        <w:rPr>
          <w:rFonts w:ascii="ＭＳ ゴシック" w:eastAsia="ＭＳ ゴシック" w:hAnsi="ＭＳ ゴシック" w:hint="eastAsia"/>
        </w:rPr>
        <w:t>等</w:t>
      </w:r>
    </w:p>
    <w:sectPr w:rsidR="000A47B9" w:rsidRPr="005C5442" w:rsidSect="003A7B37">
      <w:footerReference w:type="default" r:id="rId8"/>
      <w:headerReference w:type="first" r:id="rId9"/>
      <w:footerReference w:type="first" r:id="rId10"/>
      <w:pgSz w:w="11906" w:h="16838"/>
      <w:pgMar w:top="720" w:right="720" w:bottom="720" w:left="72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7293" w14:textId="77777777" w:rsidR="00061D49" w:rsidRDefault="00061D49" w:rsidP="003C0825">
      <w:r>
        <w:separator/>
      </w:r>
    </w:p>
  </w:endnote>
  <w:endnote w:type="continuationSeparator" w:id="0">
    <w:p w14:paraId="4EE52871" w14:textId="77777777" w:rsidR="00061D49" w:rsidRDefault="00061D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970159"/>
      <w:docPartObj>
        <w:docPartGallery w:val="Page Numbers (Bottom of Page)"/>
        <w:docPartUnique/>
      </w:docPartObj>
    </w:sdtPr>
    <w:sdtEndPr/>
    <w:sdtContent>
      <w:p w14:paraId="761BDEEB" w14:textId="1540E64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4D121499" w14:textId="77777777" w:rsidR="003A7B37" w:rsidRDefault="003A7B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51798"/>
      <w:docPartObj>
        <w:docPartGallery w:val="Page Numbers (Bottom of Page)"/>
        <w:docPartUnique/>
      </w:docPartObj>
    </w:sdtPr>
    <w:sdtEndPr/>
    <w:sdtContent>
      <w:p w14:paraId="28F51997" w14:textId="35FA961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270C9677" w14:textId="77777777" w:rsidR="003A7B37" w:rsidRDefault="003A7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E260" w14:textId="77777777" w:rsidR="00061D49" w:rsidRDefault="00061D49" w:rsidP="003C0825">
      <w:r>
        <w:separator/>
      </w:r>
    </w:p>
  </w:footnote>
  <w:footnote w:type="continuationSeparator" w:id="0">
    <w:p w14:paraId="60A15C29" w14:textId="77777777" w:rsidR="00061D49" w:rsidRDefault="00061D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9136" w14:textId="77777777" w:rsidR="00061D49" w:rsidRPr="005B2C63" w:rsidRDefault="00061D49"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731"/>
    <w:multiLevelType w:val="hybridMultilevel"/>
    <w:tmpl w:val="7C3EDC64"/>
    <w:lvl w:ilvl="0" w:tplc="520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81A36"/>
    <w:multiLevelType w:val="hybridMultilevel"/>
    <w:tmpl w:val="736A043A"/>
    <w:lvl w:ilvl="0" w:tplc="F40C14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5CF5CC1"/>
    <w:multiLevelType w:val="hybridMultilevel"/>
    <w:tmpl w:val="D3DC5218"/>
    <w:lvl w:ilvl="0" w:tplc="E20436D2">
      <w:start w:val="1"/>
      <w:numFmt w:val="decimalFullWidth"/>
      <w:lvlText w:val="（%1）"/>
      <w:lvlJc w:val="left"/>
      <w:pPr>
        <w:ind w:left="440" w:hanging="440"/>
      </w:pPr>
      <w:rPr>
        <w:rFonts w:ascii="Yu Gothic" w:eastAsia="Yu Gothic" w:hAnsi="Yu Gothic" w:hint="default"/>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F620FB"/>
    <w:multiLevelType w:val="hybridMultilevel"/>
    <w:tmpl w:val="A79220DE"/>
    <w:lvl w:ilvl="0" w:tplc="52EA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27AB7"/>
    <w:multiLevelType w:val="hybridMultilevel"/>
    <w:tmpl w:val="1F8A3C64"/>
    <w:lvl w:ilvl="0" w:tplc="FD38D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3258FF"/>
    <w:multiLevelType w:val="hybridMultilevel"/>
    <w:tmpl w:val="3B1ABAF2"/>
    <w:lvl w:ilvl="0" w:tplc="A9FA4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F6775"/>
    <w:multiLevelType w:val="hybridMultilevel"/>
    <w:tmpl w:val="8716DA70"/>
    <w:lvl w:ilvl="0" w:tplc="27E85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496708">
    <w:abstractNumId w:val="3"/>
  </w:num>
  <w:num w:numId="2" w16cid:durableId="1129782818">
    <w:abstractNumId w:val="0"/>
  </w:num>
  <w:num w:numId="3" w16cid:durableId="851188497">
    <w:abstractNumId w:val="4"/>
  </w:num>
  <w:num w:numId="4" w16cid:durableId="1523087920">
    <w:abstractNumId w:val="5"/>
  </w:num>
  <w:num w:numId="5" w16cid:durableId="1816293743">
    <w:abstractNumId w:val="1"/>
  </w:num>
  <w:num w:numId="6" w16cid:durableId="1612975615">
    <w:abstractNumId w:val="6"/>
  </w:num>
  <w:num w:numId="7" w16cid:durableId="51145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B7"/>
    <w:rsid w:val="00016729"/>
    <w:rsid w:val="00016BAE"/>
    <w:rsid w:val="00022532"/>
    <w:rsid w:val="0003376F"/>
    <w:rsid w:val="00050DE2"/>
    <w:rsid w:val="00051927"/>
    <w:rsid w:val="000577E8"/>
    <w:rsid w:val="00061D49"/>
    <w:rsid w:val="00070B9A"/>
    <w:rsid w:val="000714D7"/>
    <w:rsid w:val="000800FA"/>
    <w:rsid w:val="00086F76"/>
    <w:rsid w:val="000A47B9"/>
    <w:rsid w:val="000B158E"/>
    <w:rsid w:val="000B21AD"/>
    <w:rsid w:val="000B2C75"/>
    <w:rsid w:val="000C1DE6"/>
    <w:rsid w:val="000D16D8"/>
    <w:rsid w:val="000E4BEF"/>
    <w:rsid w:val="000F4C3B"/>
    <w:rsid w:val="00110596"/>
    <w:rsid w:val="00117FBB"/>
    <w:rsid w:val="00120AD4"/>
    <w:rsid w:val="00122114"/>
    <w:rsid w:val="0012704F"/>
    <w:rsid w:val="001270B0"/>
    <w:rsid w:val="00135AC3"/>
    <w:rsid w:val="00147886"/>
    <w:rsid w:val="00147898"/>
    <w:rsid w:val="00182BC8"/>
    <w:rsid w:val="001860C1"/>
    <w:rsid w:val="001950D4"/>
    <w:rsid w:val="00196ED9"/>
    <w:rsid w:val="001B6BFE"/>
    <w:rsid w:val="001C44EC"/>
    <w:rsid w:val="001D7DAD"/>
    <w:rsid w:val="001F229C"/>
    <w:rsid w:val="002119F1"/>
    <w:rsid w:val="00222A0C"/>
    <w:rsid w:val="00224795"/>
    <w:rsid w:val="00234E6F"/>
    <w:rsid w:val="0024035D"/>
    <w:rsid w:val="002435DE"/>
    <w:rsid w:val="00245BF9"/>
    <w:rsid w:val="00250AAD"/>
    <w:rsid w:val="002612BE"/>
    <w:rsid w:val="00261B6C"/>
    <w:rsid w:val="002773B1"/>
    <w:rsid w:val="00283D0A"/>
    <w:rsid w:val="002A54C6"/>
    <w:rsid w:val="002B3920"/>
    <w:rsid w:val="002C2A63"/>
    <w:rsid w:val="002D22C1"/>
    <w:rsid w:val="002E6F42"/>
    <w:rsid w:val="002F2744"/>
    <w:rsid w:val="002F43D1"/>
    <w:rsid w:val="00300736"/>
    <w:rsid w:val="00306230"/>
    <w:rsid w:val="003111E6"/>
    <w:rsid w:val="0032647F"/>
    <w:rsid w:val="003273C3"/>
    <w:rsid w:val="00327709"/>
    <w:rsid w:val="00341F75"/>
    <w:rsid w:val="00342DA1"/>
    <w:rsid w:val="00357EE8"/>
    <w:rsid w:val="00363364"/>
    <w:rsid w:val="003634FC"/>
    <w:rsid w:val="00374BA6"/>
    <w:rsid w:val="003773E2"/>
    <w:rsid w:val="00380AFB"/>
    <w:rsid w:val="00381329"/>
    <w:rsid w:val="0039276C"/>
    <w:rsid w:val="003948F4"/>
    <w:rsid w:val="003A0BC2"/>
    <w:rsid w:val="003A7B37"/>
    <w:rsid w:val="003C0825"/>
    <w:rsid w:val="003C2671"/>
    <w:rsid w:val="003D6788"/>
    <w:rsid w:val="003F3AEE"/>
    <w:rsid w:val="00405714"/>
    <w:rsid w:val="00411B57"/>
    <w:rsid w:val="00415E57"/>
    <w:rsid w:val="00420882"/>
    <w:rsid w:val="00423133"/>
    <w:rsid w:val="004373AA"/>
    <w:rsid w:val="00460F0F"/>
    <w:rsid w:val="0046326C"/>
    <w:rsid w:val="004647B1"/>
    <w:rsid w:val="004773F8"/>
    <w:rsid w:val="00482008"/>
    <w:rsid w:val="0049010A"/>
    <w:rsid w:val="004B3A12"/>
    <w:rsid w:val="004B463C"/>
    <w:rsid w:val="004B4B54"/>
    <w:rsid w:val="004C6306"/>
    <w:rsid w:val="004C6D52"/>
    <w:rsid w:val="004D034A"/>
    <w:rsid w:val="004D1C41"/>
    <w:rsid w:val="004D5356"/>
    <w:rsid w:val="004E033B"/>
    <w:rsid w:val="004E50D6"/>
    <w:rsid w:val="005062A5"/>
    <w:rsid w:val="005312A6"/>
    <w:rsid w:val="00533ECD"/>
    <w:rsid w:val="00543975"/>
    <w:rsid w:val="00553CC8"/>
    <w:rsid w:val="00564DE9"/>
    <w:rsid w:val="00564F04"/>
    <w:rsid w:val="00574E90"/>
    <w:rsid w:val="00582C84"/>
    <w:rsid w:val="00587E45"/>
    <w:rsid w:val="00594B6C"/>
    <w:rsid w:val="00595AE9"/>
    <w:rsid w:val="005A10E6"/>
    <w:rsid w:val="005A70DB"/>
    <w:rsid w:val="005B2C63"/>
    <w:rsid w:val="005B74A2"/>
    <w:rsid w:val="005C5442"/>
    <w:rsid w:val="005D124A"/>
    <w:rsid w:val="005D190C"/>
    <w:rsid w:val="005D4B4F"/>
    <w:rsid w:val="00605887"/>
    <w:rsid w:val="00617CF8"/>
    <w:rsid w:val="006436A4"/>
    <w:rsid w:val="00646BD7"/>
    <w:rsid w:val="006614CC"/>
    <w:rsid w:val="006648A4"/>
    <w:rsid w:val="006738AE"/>
    <w:rsid w:val="006A3A7E"/>
    <w:rsid w:val="006A6731"/>
    <w:rsid w:val="006D7F6D"/>
    <w:rsid w:val="006E1575"/>
    <w:rsid w:val="00701DCF"/>
    <w:rsid w:val="00704A61"/>
    <w:rsid w:val="007126F2"/>
    <w:rsid w:val="00712B71"/>
    <w:rsid w:val="00713EE1"/>
    <w:rsid w:val="0071550C"/>
    <w:rsid w:val="00724294"/>
    <w:rsid w:val="00725204"/>
    <w:rsid w:val="00781C5C"/>
    <w:rsid w:val="007A3F01"/>
    <w:rsid w:val="007A7F73"/>
    <w:rsid w:val="007B05C5"/>
    <w:rsid w:val="007C2F59"/>
    <w:rsid w:val="007C5893"/>
    <w:rsid w:val="007D7DF6"/>
    <w:rsid w:val="007E3166"/>
    <w:rsid w:val="007E3C18"/>
    <w:rsid w:val="007E4450"/>
    <w:rsid w:val="007F7A91"/>
    <w:rsid w:val="0080263F"/>
    <w:rsid w:val="00807B5E"/>
    <w:rsid w:val="00807CEA"/>
    <w:rsid w:val="00810F6E"/>
    <w:rsid w:val="00823E1A"/>
    <w:rsid w:val="008248C2"/>
    <w:rsid w:val="008351E7"/>
    <w:rsid w:val="00835D58"/>
    <w:rsid w:val="00854164"/>
    <w:rsid w:val="0086712A"/>
    <w:rsid w:val="00867721"/>
    <w:rsid w:val="008824FA"/>
    <w:rsid w:val="008B6018"/>
    <w:rsid w:val="008C4C5E"/>
    <w:rsid w:val="008C73D1"/>
    <w:rsid w:val="008E0266"/>
    <w:rsid w:val="008F3AC7"/>
    <w:rsid w:val="00905FFC"/>
    <w:rsid w:val="00931E97"/>
    <w:rsid w:val="00933F69"/>
    <w:rsid w:val="00956A69"/>
    <w:rsid w:val="00960DC6"/>
    <w:rsid w:val="009648C8"/>
    <w:rsid w:val="0096798E"/>
    <w:rsid w:val="009753FA"/>
    <w:rsid w:val="00981B64"/>
    <w:rsid w:val="00994BBC"/>
    <w:rsid w:val="009A5845"/>
    <w:rsid w:val="009B3999"/>
    <w:rsid w:val="009B40DD"/>
    <w:rsid w:val="009C2AB7"/>
    <w:rsid w:val="009C6CE4"/>
    <w:rsid w:val="009D51D9"/>
    <w:rsid w:val="009E4FE3"/>
    <w:rsid w:val="009F084A"/>
    <w:rsid w:val="009F1401"/>
    <w:rsid w:val="009F48A5"/>
    <w:rsid w:val="00A10268"/>
    <w:rsid w:val="00A1488E"/>
    <w:rsid w:val="00A170BA"/>
    <w:rsid w:val="00A20E18"/>
    <w:rsid w:val="00A22A68"/>
    <w:rsid w:val="00A323D2"/>
    <w:rsid w:val="00A92B7E"/>
    <w:rsid w:val="00AA7317"/>
    <w:rsid w:val="00AB44F3"/>
    <w:rsid w:val="00AB4FCA"/>
    <w:rsid w:val="00AC6D2E"/>
    <w:rsid w:val="00AE6F12"/>
    <w:rsid w:val="00B107D1"/>
    <w:rsid w:val="00B1288B"/>
    <w:rsid w:val="00B16848"/>
    <w:rsid w:val="00B21B40"/>
    <w:rsid w:val="00B302EF"/>
    <w:rsid w:val="00B33362"/>
    <w:rsid w:val="00B746F8"/>
    <w:rsid w:val="00B77F71"/>
    <w:rsid w:val="00B86C78"/>
    <w:rsid w:val="00BA1082"/>
    <w:rsid w:val="00BB08AD"/>
    <w:rsid w:val="00BB6CE5"/>
    <w:rsid w:val="00BD0A3B"/>
    <w:rsid w:val="00BF4AD9"/>
    <w:rsid w:val="00C030AE"/>
    <w:rsid w:val="00C11B59"/>
    <w:rsid w:val="00C17964"/>
    <w:rsid w:val="00C260B1"/>
    <w:rsid w:val="00C36AE3"/>
    <w:rsid w:val="00C5783A"/>
    <w:rsid w:val="00C61554"/>
    <w:rsid w:val="00C67AA7"/>
    <w:rsid w:val="00C9072D"/>
    <w:rsid w:val="00C921D2"/>
    <w:rsid w:val="00CB0620"/>
    <w:rsid w:val="00CB7724"/>
    <w:rsid w:val="00CC1265"/>
    <w:rsid w:val="00CD1280"/>
    <w:rsid w:val="00CE090C"/>
    <w:rsid w:val="00CE6391"/>
    <w:rsid w:val="00CF57EB"/>
    <w:rsid w:val="00CF75BB"/>
    <w:rsid w:val="00D05582"/>
    <w:rsid w:val="00D05A03"/>
    <w:rsid w:val="00D3486E"/>
    <w:rsid w:val="00D3668D"/>
    <w:rsid w:val="00D41A7F"/>
    <w:rsid w:val="00D45BB6"/>
    <w:rsid w:val="00D613E7"/>
    <w:rsid w:val="00D64A75"/>
    <w:rsid w:val="00D90C55"/>
    <w:rsid w:val="00D97A3E"/>
    <w:rsid w:val="00DA002B"/>
    <w:rsid w:val="00DA2229"/>
    <w:rsid w:val="00DA6DB8"/>
    <w:rsid w:val="00DB1A89"/>
    <w:rsid w:val="00DB4E7C"/>
    <w:rsid w:val="00DC69D8"/>
    <w:rsid w:val="00DC79BE"/>
    <w:rsid w:val="00DD09CE"/>
    <w:rsid w:val="00DE7513"/>
    <w:rsid w:val="00DF0932"/>
    <w:rsid w:val="00E05A3B"/>
    <w:rsid w:val="00E12D42"/>
    <w:rsid w:val="00E30B32"/>
    <w:rsid w:val="00E36A14"/>
    <w:rsid w:val="00E5083A"/>
    <w:rsid w:val="00E5341B"/>
    <w:rsid w:val="00E5409C"/>
    <w:rsid w:val="00E56B05"/>
    <w:rsid w:val="00E82244"/>
    <w:rsid w:val="00E97491"/>
    <w:rsid w:val="00E97BCE"/>
    <w:rsid w:val="00EB2CEF"/>
    <w:rsid w:val="00EC763D"/>
    <w:rsid w:val="00EE2315"/>
    <w:rsid w:val="00EE23FC"/>
    <w:rsid w:val="00EF5E6F"/>
    <w:rsid w:val="00EF750F"/>
    <w:rsid w:val="00F1031C"/>
    <w:rsid w:val="00F11F5E"/>
    <w:rsid w:val="00F14E6B"/>
    <w:rsid w:val="00F36A47"/>
    <w:rsid w:val="00F5712B"/>
    <w:rsid w:val="00F76348"/>
    <w:rsid w:val="00F80F2A"/>
    <w:rsid w:val="00F817AD"/>
    <w:rsid w:val="00F84AA4"/>
    <w:rsid w:val="00F87E04"/>
    <w:rsid w:val="00F91028"/>
    <w:rsid w:val="00FA3557"/>
    <w:rsid w:val="00FB486A"/>
    <w:rsid w:val="00FC1CC8"/>
    <w:rsid w:val="00FF146F"/>
    <w:rsid w:val="00FF220A"/>
    <w:rsid w:val="00FF2A90"/>
    <w:rsid w:val="00FF5B77"/>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8340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0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0B2C75"/>
    <w:pPr>
      <w:widowControl w:val="0"/>
      <w:jc w:val="both"/>
    </w:pPr>
  </w:style>
  <w:style w:type="paragraph" w:styleId="ae">
    <w:name w:val="Revision"/>
    <w:hidden/>
    <w:uiPriority w:val="99"/>
    <w:semiHidden/>
    <w:rsid w:val="00781C5C"/>
  </w:style>
  <w:style w:type="character" w:styleId="af">
    <w:name w:val="Unresolved Mention"/>
    <w:basedOn w:val="a0"/>
    <w:uiPriority w:val="99"/>
    <w:semiHidden/>
    <w:unhideWhenUsed/>
    <w:rsid w:val="0024035D"/>
    <w:rPr>
      <w:color w:val="605E5C"/>
      <w:shd w:val="clear" w:color="auto" w:fill="E1DFDD"/>
    </w:rPr>
  </w:style>
  <w:style w:type="paragraph" w:styleId="af0">
    <w:name w:val="List Paragraph"/>
    <w:basedOn w:val="a"/>
    <w:uiPriority w:val="34"/>
    <w:qFormat/>
    <w:rsid w:val="00587E45"/>
    <w:pPr>
      <w:ind w:leftChars="400" w:left="840"/>
    </w:pPr>
  </w:style>
  <w:style w:type="character" w:styleId="af1">
    <w:name w:val="annotation reference"/>
    <w:basedOn w:val="a0"/>
    <w:uiPriority w:val="99"/>
    <w:semiHidden/>
    <w:unhideWhenUsed/>
    <w:rsid w:val="00F11F5E"/>
    <w:rPr>
      <w:sz w:val="18"/>
      <w:szCs w:val="18"/>
    </w:rPr>
  </w:style>
  <w:style w:type="paragraph" w:styleId="af2">
    <w:name w:val="annotation text"/>
    <w:basedOn w:val="a"/>
    <w:link w:val="af3"/>
    <w:uiPriority w:val="99"/>
    <w:unhideWhenUsed/>
    <w:rsid w:val="00F11F5E"/>
  </w:style>
  <w:style w:type="character" w:customStyle="1" w:styleId="af3">
    <w:name w:val="コメント文字列 (文字)"/>
    <w:basedOn w:val="a0"/>
    <w:link w:val="af2"/>
    <w:uiPriority w:val="99"/>
    <w:rsid w:val="00F11F5E"/>
    <w:rPr>
      <w:rFonts w:ascii="ＭＳ Ｐゴシック" w:eastAsia="ＭＳ Ｐゴシック" w:hAnsi="ＭＳ Ｐゴシック" w:cs="ＭＳ Ｐゴシック"/>
      <w:kern w:val="0"/>
      <w:sz w:val="24"/>
      <w:szCs w:val="24"/>
    </w:rPr>
  </w:style>
  <w:style w:type="paragraph" w:styleId="af4">
    <w:name w:val="annotation subject"/>
    <w:basedOn w:val="af2"/>
    <w:next w:val="af2"/>
    <w:link w:val="af5"/>
    <w:uiPriority w:val="99"/>
    <w:semiHidden/>
    <w:unhideWhenUsed/>
    <w:rsid w:val="00F11F5E"/>
    <w:rPr>
      <w:b/>
      <w:bCs/>
    </w:rPr>
  </w:style>
  <w:style w:type="character" w:customStyle="1" w:styleId="af5">
    <w:name w:val="コメント内容 (文字)"/>
    <w:basedOn w:val="af3"/>
    <w:link w:val="af4"/>
    <w:uiPriority w:val="99"/>
    <w:semiHidden/>
    <w:rsid w:val="00F11F5E"/>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132946">
      <w:bodyDiv w:val="1"/>
      <w:marLeft w:val="0"/>
      <w:marRight w:val="0"/>
      <w:marTop w:val="0"/>
      <w:marBottom w:val="0"/>
      <w:divBdr>
        <w:top w:val="none" w:sz="0" w:space="0" w:color="auto"/>
        <w:left w:val="none" w:sz="0" w:space="0" w:color="auto"/>
        <w:bottom w:val="none" w:sz="0" w:space="0" w:color="auto"/>
        <w:right w:val="none" w:sz="0" w:space="0" w:color="auto"/>
      </w:divBdr>
    </w:div>
    <w:div w:id="667244629">
      <w:bodyDiv w:val="1"/>
      <w:marLeft w:val="0"/>
      <w:marRight w:val="0"/>
      <w:marTop w:val="0"/>
      <w:marBottom w:val="0"/>
      <w:divBdr>
        <w:top w:val="none" w:sz="0" w:space="0" w:color="auto"/>
        <w:left w:val="none" w:sz="0" w:space="0" w:color="auto"/>
        <w:bottom w:val="none" w:sz="0" w:space="0" w:color="auto"/>
        <w:right w:val="none" w:sz="0" w:space="0" w:color="auto"/>
      </w:divBdr>
    </w:div>
    <w:div w:id="121006896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90981212">
      <w:bodyDiv w:val="1"/>
      <w:marLeft w:val="0"/>
      <w:marRight w:val="0"/>
      <w:marTop w:val="0"/>
      <w:marBottom w:val="0"/>
      <w:divBdr>
        <w:top w:val="none" w:sz="0" w:space="0" w:color="auto"/>
        <w:left w:val="none" w:sz="0" w:space="0" w:color="auto"/>
        <w:bottom w:val="none" w:sz="0" w:space="0" w:color="auto"/>
        <w:right w:val="none" w:sz="0" w:space="0" w:color="auto"/>
      </w:divBdr>
    </w:div>
    <w:div w:id="1817145271">
      <w:bodyDiv w:val="1"/>
      <w:marLeft w:val="0"/>
      <w:marRight w:val="0"/>
      <w:marTop w:val="0"/>
      <w:marBottom w:val="0"/>
      <w:divBdr>
        <w:top w:val="none" w:sz="0" w:space="0" w:color="auto"/>
        <w:left w:val="none" w:sz="0" w:space="0" w:color="auto"/>
        <w:bottom w:val="none" w:sz="0" w:space="0" w:color="auto"/>
        <w:right w:val="none" w:sz="0" w:space="0" w:color="auto"/>
      </w:divBdr>
    </w:div>
    <w:div w:id="1951743710">
      <w:bodyDiv w:val="1"/>
      <w:marLeft w:val="0"/>
      <w:marRight w:val="0"/>
      <w:marTop w:val="0"/>
      <w:marBottom w:val="0"/>
      <w:divBdr>
        <w:top w:val="none" w:sz="0" w:space="0" w:color="auto"/>
        <w:left w:val="none" w:sz="0" w:space="0" w:color="auto"/>
        <w:bottom w:val="none" w:sz="0" w:space="0" w:color="auto"/>
        <w:right w:val="none" w:sz="0" w:space="0" w:color="auto"/>
      </w:divBdr>
    </w:div>
    <w:div w:id="2078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339ED298-C9CC-4028-9CC8-38145A2CEB99}">
  <ds:schemaRefs>
    <ds:schemaRef ds:uri="http://schemas.openxmlformats.org/officeDocument/2006/bibliography"/>
  </ds:schemaRefs>
</ds:datastoreItem>
</file>

<file path=customXml/itemProps2.xml><?xml version="1.0" encoding="utf-8"?>
<ds:datastoreItem xmlns:ds="http://schemas.openxmlformats.org/officeDocument/2006/customXml" ds:itemID="{0C0E15FD-2603-4C00-8CB0-7FD3488C6989}"/>
</file>

<file path=customXml/itemProps3.xml><?xml version="1.0" encoding="utf-8"?>
<ds:datastoreItem xmlns:ds="http://schemas.openxmlformats.org/officeDocument/2006/customXml" ds:itemID="{E1A6A6A8-C3D1-4A90-BFDB-B1226D869DFB}"/>
</file>

<file path=customXml/itemProps4.xml><?xml version="1.0" encoding="utf-8"?>
<ds:datastoreItem xmlns:ds="http://schemas.openxmlformats.org/officeDocument/2006/customXml" ds:itemID="{0358A5AB-7DC5-46C4-B68B-0921D1D2A825}"/>
</file>

<file path=docProps/app.xml><?xml version="1.0" encoding="utf-8"?>
<Properties xmlns="http://schemas.openxmlformats.org/officeDocument/2006/extended-properties" xmlns:vt="http://schemas.openxmlformats.org/officeDocument/2006/docPropsVTypes">
  <Template>Normal</Template>
  <TotalTime>0</TotalTime>
  <Pages>3</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2025-02-21T01:47:00Z</dcterms:created>
  <dcterms:modified xsi:type="dcterms:W3CDTF">2025-02-21T01:47:00Z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